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A3C9B" w14:textId="77777777" w:rsidR="0094700F" w:rsidRDefault="00000000" w:rsidP="0094700F">
      <w:pPr>
        <w:tabs>
          <w:tab w:val="left" w:pos="5820"/>
          <w:tab w:val="right" w:pos="9212"/>
        </w:tabs>
      </w:pPr>
      <w:r>
        <w:rPr>
          <w:noProof/>
          <w:position w:val="-17"/>
        </w:rPr>
        <w:pict w14:anchorId="14BB82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238.05pt;margin-top:68.25pt;width:96.5pt;height:16.9pt;z-index:2;mso-position-horizontal-relative:page;mso-position-vertical-relative:page">
            <v:imagedata r:id="rId4" o:title=""/>
            <w10:wrap anchorx="page" anchory="page"/>
          </v:shape>
        </w:pict>
      </w:r>
      <w:r>
        <w:rPr>
          <w:noProof/>
          <w:position w:val="-17"/>
        </w:rPr>
        <w:pict w14:anchorId="7881146F">
          <v:group id="_x0000_s1026" style="position:absolute;margin-left:266.95pt;margin-top:29.75pt;width:31.6pt;height:27pt;z-index:1;mso-position-horizontal-relative:page;mso-position-vertical-relative:page" coordorigin="3710,850" coordsize="632,540">
            <v:group id="_x0000_s1027" style="position:absolute;left:3710;top:850;width:632;height:540" coordorigin="3710,850" coordsize="632,540">
              <v:shape id="_x0000_s1028" style="position:absolute;left:3710;top:850;width:632;height:540" coordorigin="3710,850" coordsize="632,540" path="m4264,959r-248,l4040,960r24,3l4128,987r51,40l4215,1080r17,62l4234,1168r-1,18l4218,1247r-32,51l4173,1313r76,77l4288,1343r29,-53l4335,1231r7,-63l4341,1142r-15,-75l4295,1000r-29,-39l4264,959xe" fillcolor="#99ca3c" stroked="f">
                <v:path arrowok="t"/>
              </v:shape>
              <v:shape id="_x0000_s1029" style="position:absolute;left:3710;top:850;width:632;height:540" coordorigin="3710,850" coordsize="632,540" path="m4026,850r-76,10l3881,886r-61,41l3771,980r-36,63l3714,1115r-4,53l3711,1188r10,62l3743,1307r32,51l3802,1388r77,-75l3866,1298r-12,-16l3827,1227r-8,-41l3820,1161r16,-70l3869,1034r47,-43l3973,965r43,-6l4264,959r-15,-16l4192,898r-66,-32l4052,851r-26,-1xe" fillcolor="#99ca3c" stroked="f">
                <v:path arrowok="t"/>
              </v:shape>
            </v:group>
            <v:group id="_x0000_s1030" style="position:absolute;left:3957;top:1096;width:136;height:138" coordorigin="3957,1096" coordsize="136,138">
              <v:shape id="_x0000_s1031" style="position:absolute;left:3957;top:1096;width:136;height:138" coordorigin="3957,1096" coordsize="136,138" path="m4026,1096r-58,35l3957,1179r7,18l3976,1213r17,12l4015,1232r27,2l4060,1227r14,-13l4085,1196r7,-23l4093,1145r-10,-20l4068,1110r-20,-10l4026,1096xe" fillcolor="#bbbdc0" stroked="f">
                <v:path arrowok="t"/>
              </v:shape>
            </v:group>
            <v:group id="_x0000_s1032" style="position:absolute;left:3996;top:1139;width:247;height:152" coordorigin="3996,1139" coordsize="247,152">
              <v:shape id="_x0000_s1033" style="position:absolute;left:3996;top:1139;width:247;height:152" coordorigin="3996,1139" coordsize="247,152" path="m4022,1139r-19,8l3996,1164r5,19l4005,1189r7,4l4243,1291,4051,1150r-13,-8l4022,1139xe" fillcolor="#231f20" stroked="f">
                <v:path arrowok="t"/>
              </v:shape>
            </v:group>
            <w10:wrap anchorx="page" anchory="page"/>
          </v:group>
        </w:pict>
      </w:r>
      <w:r>
        <w:rPr>
          <w:noProof/>
          <w:position w:val="-17"/>
        </w:rPr>
        <w:pict w14:anchorId="6B700823">
          <v:shape id="image2.png" o:spid="_x0000_i1025" type="#_x0000_t75" style="width:107.6pt;height:52.6pt;visibility:visible">
            <v:imagedata r:id="rId5" o:title=""/>
          </v:shape>
        </w:pict>
      </w:r>
    </w:p>
    <w:p w14:paraId="7953E7F0" w14:textId="77777777" w:rsidR="0094700F" w:rsidRDefault="0094700F" w:rsidP="0094700F"/>
    <w:p w14:paraId="22F5D607" w14:textId="519E11F3" w:rsidR="00C528CB" w:rsidRPr="003D32FD" w:rsidRDefault="00C528CB" w:rsidP="0094700F">
      <w:pPr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3D32FD">
        <w:rPr>
          <w:rFonts w:ascii="Sylfaen" w:hAnsi="Sylfaen"/>
          <w:sz w:val="20"/>
          <w:szCs w:val="20"/>
          <w:lang w:val="hy-AM"/>
        </w:rPr>
        <w:t xml:space="preserve">2022թ-ի օգոստոսի </w:t>
      </w:r>
      <w:r>
        <w:rPr>
          <w:rFonts w:ascii="Sylfaen" w:hAnsi="Sylfaen"/>
          <w:sz w:val="20"/>
          <w:szCs w:val="20"/>
        </w:rPr>
        <w:t>15</w:t>
      </w:r>
      <w:r w:rsidRPr="003D32FD">
        <w:rPr>
          <w:rFonts w:ascii="Sylfaen" w:hAnsi="Sylfaen"/>
          <w:sz w:val="20"/>
          <w:szCs w:val="20"/>
          <w:lang w:val="hy-AM"/>
        </w:rPr>
        <w:t xml:space="preserve">-ին ժամը 11:00-ին կազմակերպիչ «Յուքոմ» ՓԲ ընկերության կողմից ներքոնշյալ հասցեում կանցկացվի աճուրդ՝ դասական եղանակով: Բաց աճուրդի են ներկայացված «Յուքոմ» ընկերության շահագործումից հանված/չօգտագործվող գույք՝ գրասենյակային կահույք և աքսեսուարներ՝ մեկ Լոտով (տես </w:t>
      </w:r>
      <w:r w:rsidR="00135E2A">
        <w:rPr>
          <w:rFonts w:ascii="Sylfaen" w:hAnsi="Sylfaen"/>
          <w:sz w:val="20"/>
          <w:szCs w:val="20"/>
          <w:lang w:val="hy-AM"/>
        </w:rPr>
        <w:t>ստորև ֆայլը</w:t>
      </w:r>
      <w:r w:rsidR="00135E2A">
        <w:rPr>
          <w:rFonts w:ascii="Sylfaen" w:hAnsi="Sylfaen"/>
          <w:sz w:val="20"/>
          <w:szCs w:val="20"/>
        </w:rPr>
        <w:t>)</w:t>
      </w:r>
      <w:r w:rsidRPr="003D32FD">
        <w:rPr>
          <w:rFonts w:ascii="Sylfaen" w:hAnsi="Sylfaen"/>
          <w:sz w:val="20"/>
          <w:szCs w:val="20"/>
          <w:lang w:val="hy-AM"/>
        </w:rPr>
        <w:t>։ Մեկնարկային արժեքն է՝ 500</w:t>
      </w:r>
      <w:r w:rsidRPr="003D32FD">
        <w:rPr>
          <w:rFonts w:ascii="Times New Roman" w:hAnsi="Times New Roman"/>
          <w:sz w:val="20"/>
          <w:szCs w:val="20"/>
          <w:lang w:val="hy-AM"/>
        </w:rPr>
        <w:t>․</w:t>
      </w:r>
      <w:r w:rsidRPr="003D32FD">
        <w:rPr>
          <w:rFonts w:ascii="Sylfaen" w:hAnsi="Sylfaen"/>
          <w:sz w:val="20"/>
          <w:szCs w:val="20"/>
          <w:lang w:val="hy-AM"/>
        </w:rPr>
        <w:t>000 ՀՀ դրամ։ Վաճառքի ներկայացված գույքը նախկինում շահագործվել է ընկերության տարբեր ստորաբաժանումների կողմից և համարվում է օգտագործված։ Գույքն օտարվում է «ինչպես առկա է» վիճակով: Գույքի տեղափոխումը իրականացվելու է գնորդի հաշվին</w:t>
      </w:r>
      <w:r>
        <w:rPr>
          <w:rFonts w:ascii="Sylfaen" w:hAnsi="Sylfaen"/>
          <w:sz w:val="20"/>
          <w:szCs w:val="20"/>
          <w:lang w:val="hy-AM"/>
        </w:rPr>
        <w:t>՝ հինգ աշխատանքային օրվա ընթացքում</w:t>
      </w:r>
      <w:r w:rsidRPr="003D32FD">
        <w:rPr>
          <w:rFonts w:ascii="Sylfaen" w:hAnsi="Sylfaen"/>
          <w:sz w:val="20"/>
          <w:szCs w:val="20"/>
          <w:lang w:val="hy-AM"/>
        </w:rPr>
        <w:t xml:space="preserve">: Ընկերության կողմից չեն տրվում գույքի երաշխիքներ։ Ընկերությաունը պատասխանատվություն չի կրում գույքի հետագա շահագործման ժամկետի համար, ինչպես նաեւ գույքի շահագործման ընթացքում ի հայտ եկած թերությունների եւ (կամ) այլ խնդիրների համար: </w:t>
      </w:r>
    </w:p>
    <w:p w14:paraId="4C209D7D" w14:textId="77777777" w:rsidR="00C528CB" w:rsidRPr="00C528CB" w:rsidRDefault="00C528CB" w:rsidP="0094700F">
      <w:pPr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3D32FD">
        <w:rPr>
          <w:rFonts w:ascii="Sylfaen" w:hAnsi="Sylfaen"/>
          <w:sz w:val="20"/>
          <w:szCs w:val="20"/>
          <w:lang w:val="hy-AM"/>
        </w:rPr>
        <w:t>Աճուրդին մասնակցելու համար անհրաժեշտ է ներկայացնել անձնագիր, մասնակցի վկայական /տրամադրվում է տեղում/, հաղթող է ճանաչվում առավելագույն գին առաջարկած մասնակիցը, նախավճարը կազմում է` լոտի 5 տոկոսի չափով, որը վճարվում է կազմակերպչին աճուրդի բացումից առնվազն 30 րոպե առաջ՝ բանկային փոխանցման միջոցով։ Գույքի ուսումնասիրումը` մինչև աճուրդի բացմանը նախորդող յուրաքանչյուր հինգշաբթի և ուրբաթ օրերին` ժամը 9.00-13.00, ներքոնշյալ հասցեում: Աճուրդի կանոնակարգին ծանոթանալու վայրը աճուրդի անցկացման վայրն է, պատճենը տրամադրվում է դիմումի հիման վրա:</w:t>
      </w:r>
    </w:p>
    <w:p w14:paraId="1A46A12D" w14:textId="77777777" w:rsidR="00C528CB" w:rsidRDefault="00C528CB" w:rsidP="00C528CB">
      <w:pPr>
        <w:rPr>
          <w:rFonts w:ascii="Sylfaen" w:hAnsi="Sylfaen"/>
          <w:sz w:val="20"/>
          <w:szCs w:val="20"/>
          <w:lang w:val="hy-AM"/>
        </w:rPr>
      </w:pPr>
      <w:r>
        <w:rPr>
          <w:rFonts w:ascii="Sylfaen" w:hAnsi="Sylfaen"/>
          <w:sz w:val="20"/>
          <w:szCs w:val="20"/>
          <w:lang w:val="hy-AM"/>
        </w:rPr>
        <w:t>Նախավճարի վաճարման բանկային տվյլաներն են՝</w:t>
      </w:r>
    </w:p>
    <w:p w14:paraId="22A1E9E1" w14:textId="77777777" w:rsidR="00C528CB" w:rsidRPr="0046317D" w:rsidRDefault="00C528CB" w:rsidP="00C528CB">
      <w:pPr>
        <w:rPr>
          <w:rFonts w:ascii="Sylfaen" w:hAnsi="Sylfaen"/>
          <w:sz w:val="20"/>
          <w:szCs w:val="20"/>
          <w:lang w:val="hy-AM"/>
        </w:rPr>
      </w:pPr>
      <w:r w:rsidRPr="0046317D">
        <w:rPr>
          <w:rFonts w:ascii="Sylfaen" w:hAnsi="Sylfaen"/>
          <w:sz w:val="20"/>
          <w:szCs w:val="20"/>
          <w:lang w:val="hy-AM"/>
        </w:rPr>
        <w:t>Բանկ՝ «Էյչ-Էս-Բի-Սի Բանկ Հայաստան» ՓԲԸ</w:t>
      </w:r>
      <w:r>
        <w:rPr>
          <w:rFonts w:ascii="Sylfaen" w:hAnsi="Sylfaen"/>
          <w:sz w:val="20"/>
          <w:szCs w:val="20"/>
          <w:lang w:val="hy-AM"/>
        </w:rPr>
        <w:t xml:space="preserve">, </w:t>
      </w:r>
      <w:r w:rsidRPr="0046317D">
        <w:rPr>
          <w:rFonts w:ascii="Sylfaen" w:hAnsi="Sylfaen"/>
          <w:sz w:val="20"/>
          <w:szCs w:val="20"/>
          <w:lang w:val="hy-AM"/>
        </w:rPr>
        <w:t xml:space="preserve">հ/հ </w:t>
      </w:r>
      <w:r w:rsidRPr="00A16C77">
        <w:rPr>
          <w:rFonts w:ascii="Sylfaen" w:hAnsi="Sylfaen"/>
          <w:sz w:val="20"/>
          <w:szCs w:val="20"/>
          <w:lang w:val="hy-AM"/>
        </w:rPr>
        <w:t>217</w:t>
      </w:r>
      <w:r w:rsidRPr="0046317D">
        <w:rPr>
          <w:rFonts w:ascii="Sylfaen" w:hAnsi="Sylfaen"/>
          <w:sz w:val="20"/>
          <w:szCs w:val="20"/>
          <w:lang w:val="hy-AM"/>
        </w:rPr>
        <w:t>001-264993-001</w:t>
      </w:r>
    </w:p>
    <w:p w14:paraId="38962EDC" w14:textId="77777777" w:rsidR="0094700F" w:rsidRDefault="00C528CB" w:rsidP="00C528CB">
      <w:pPr>
        <w:rPr>
          <w:rFonts w:ascii="Sylfaen" w:hAnsi="Sylfaen"/>
          <w:sz w:val="20"/>
          <w:szCs w:val="20"/>
          <w:lang w:val="hy-AM"/>
        </w:rPr>
      </w:pPr>
      <w:r w:rsidRPr="003D32FD">
        <w:rPr>
          <w:rFonts w:ascii="Sylfaen" w:hAnsi="Sylfaen"/>
          <w:sz w:val="20"/>
          <w:szCs w:val="20"/>
          <w:lang w:val="hy-AM"/>
        </w:rPr>
        <w:t>Հասցե</w:t>
      </w:r>
      <w:r>
        <w:rPr>
          <w:rFonts w:ascii="Times New Roman" w:hAnsi="Times New Roman"/>
          <w:sz w:val="20"/>
          <w:szCs w:val="20"/>
          <w:lang w:val="hy-AM"/>
        </w:rPr>
        <w:t>՝</w:t>
      </w:r>
      <w:r w:rsidRPr="003D32FD">
        <w:rPr>
          <w:rFonts w:ascii="Sylfaen" w:hAnsi="Sylfaen"/>
          <w:sz w:val="20"/>
          <w:szCs w:val="20"/>
          <w:lang w:val="hy-AM"/>
        </w:rPr>
        <w:t xml:space="preserve"> ք. Երևան, Րաֆֆու 111 (Յուքոմ ընկերության պահեստային տարածք)</w:t>
      </w:r>
    </w:p>
    <w:p w14:paraId="74908AC1" w14:textId="77777777" w:rsidR="00030819" w:rsidRDefault="00030819" w:rsidP="00C528CB">
      <w:pPr>
        <w:rPr>
          <w:rFonts w:ascii="Sylfaen" w:hAnsi="Sylfaen"/>
          <w:sz w:val="20"/>
          <w:szCs w:val="20"/>
          <w:lang w:val="hy-AM"/>
        </w:rPr>
      </w:pPr>
    </w:p>
    <w:p w14:paraId="68281056" w14:textId="77777777" w:rsidR="001D4F2A" w:rsidRDefault="00030819" w:rsidP="00030819">
      <w:pPr>
        <w:pStyle w:val="Heading1"/>
        <w:rPr>
          <w:lang w:val="hy-AM"/>
        </w:rPr>
      </w:pPr>
      <w:bookmarkStart w:id="0" w:name="_Ցանկ՝"/>
      <w:bookmarkEnd w:id="0"/>
      <w:r>
        <w:rPr>
          <w:lang w:val="hy-AM"/>
        </w:rPr>
        <w:t>Ցանկ՝</w:t>
      </w:r>
    </w:p>
    <w:p w14:paraId="6407A7C1" w14:textId="5919509A" w:rsidR="00030819" w:rsidRPr="001D4F2A" w:rsidRDefault="00030819" w:rsidP="001D4F2A">
      <w:pPr>
        <w:rPr>
          <w:lang w:val="hy-AM"/>
        </w:rPr>
      </w:pPr>
      <w:r w:rsidRPr="00030819">
        <w:t xml:space="preserve"> </w:t>
      </w:r>
      <w:r w:rsidR="004D67DE">
        <w:object w:dxaOrig="1534" w:dyaOrig="994" w14:anchorId="178678D8">
          <v:shape id="_x0000_i1029" type="#_x0000_t75" style="width:76.75pt;height:49.85pt" o:ole="">
            <v:imagedata r:id="rId6" o:title=""/>
          </v:shape>
          <o:OLEObject Type="Embed" ProgID="AcroExch.Document.DC" ShapeID="_x0000_i1029" DrawAspect="Icon" ObjectID="_1720602989" r:id="rId7"/>
        </w:object>
      </w:r>
    </w:p>
    <w:sectPr w:rsidR="00030819" w:rsidRPr="001D4F2A" w:rsidSect="0094700F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28CB"/>
    <w:rsid w:val="00030819"/>
    <w:rsid w:val="00135E2A"/>
    <w:rsid w:val="001D4F2A"/>
    <w:rsid w:val="004D67DE"/>
    <w:rsid w:val="007D13F5"/>
    <w:rsid w:val="008A2D85"/>
    <w:rsid w:val="0094700F"/>
    <w:rsid w:val="00C528CB"/>
    <w:rsid w:val="00CE057B"/>
    <w:rsid w:val="00E9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310D6F35"/>
  <w15:chartTrackingRefBased/>
  <w15:docId w15:val="{5E41C901-DFD2-441C-A6ED-8387E0F17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0819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470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HeaderChar">
    <w:name w:val="Header Char"/>
    <w:link w:val="Header"/>
    <w:rsid w:val="0094700F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Heading1Char">
    <w:name w:val="Heading 1 Char"/>
    <w:link w:val="Heading1"/>
    <w:uiPriority w:val="9"/>
    <w:rsid w:val="0003081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link">
    <w:name w:val="Hyperlink"/>
    <w:uiPriority w:val="99"/>
    <w:unhideWhenUsed/>
    <w:rsid w:val="0003081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30819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03081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Ucom LLC</Company>
  <LinksUpToDate>false</LinksUpToDate>
  <CharactersWithSpaces>1564</CharactersWithSpaces>
  <SharedDoc>false</SharedDoc>
  <HLinks>
    <vt:vector size="6" baseType="variant">
      <vt:variant>
        <vt:i4>95027281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_Ցանկ՝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Soghomonyan</dc:creator>
  <cp:keywords/>
  <cp:lastModifiedBy>Paruyr Harutyunyan</cp:lastModifiedBy>
  <cp:revision>5</cp:revision>
  <dcterms:created xsi:type="dcterms:W3CDTF">2022-07-29T08:22:00Z</dcterms:created>
  <dcterms:modified xsi:type="dcterms:W3CDTF">2022-07-29T08:30:00Z</dcterms:modified>
</cp:coreProperties>
</file>